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1C" w:rsidRDefault="007807C1">
      <w:pPr>
        <w:rPr>
          <w:rFonts w:ascii="Times New Roman" w:hAnsi="Times New Roman" w:cs="Times New Roman"/>
          <w:sz w:val="24"/>
          <w:szCs w:val="24"/>
        </w:rPr>
      </w:pPr>
      <w: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Mikail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Torreliza</w:t>
      </w:r>
      <w:proofErr w:type="spellEnd"/>
    </w:p>
    <w:p w:rsidR="007807C1" w:rsidRDefault="007807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Professor </w:t>
      </w:r>
      <w:proofErr w:type="spellStart"/>
      <w:r>
        <w:rPr>
          <w:rFonts w:ascii="Times New Roman" w:hAnsi="Times New Roman" w:cs="Times New Roman"/>
          <w:sz w:val="24"/>
          <w:szCs w:val="24"/>
        </w:rPr>
        <w:t>Goald</w:t>
      </w:r>
      <w:proofErr w:type="spellEnd"/>
    </w:p>
    <w:p w:rsidR="007807C1" w:rsidRDefault="007807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4/23/12</w:t>
      </w:r>
    </w:p>
    <w:p w:rsidR="007807C1" w:rsidRDefault="007807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 497-1002</w:t>
      </w:r>
    </w:p>
    <w:p w:rsidR="007807C1" w:rsidRDefault="007807C1" w:rsidP="007807C1">
      <w:pPr>
        <w:tabs>
          <w:tab w:val="left" w:pos="720"/>
          <w:tab w:val="left" w:pos="1440"/>
          <w:tab w:val="left" w:pos="2160"/>
          <w:tab w:val="left" w:pos="2880"/>
          <w:tab w:val="left" w:pos="3600"/>
          <w:tab w:val="left" w:pos="4320"/>
          <w:tab w:val="left" w:pos="5040"/>
          <w:tab w:val="left" w:pos="625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Iconoclasts and Auteurs Ch. 11-13</w:t>
      </w:r>
    </w:p>
    <w:p w:rsidR="00F40AC8" w:rsidRPr="00C03A6A" w:rsidRDefault="007807C1" w:rsidP="00C03A6A">
      <w:pPr>
        <w:tabs>
          <w:tab w:val="left" w:pos="720"/>
          <w:tab w:val="left" w:pos="1440"/>
          <w:tab w:val="left" w:pos="2160"/>
          <w:tab w:val="left" w:pos="2880"/>
          <w:tab w:val="left" w:pos="3600"/>
          <w:tab w:val="left" w:pos="4320"/>
          <w:tab w:val="left" w:pos="5040"/>
          <w:tab w:val="left" w:pos="6255"/>
        </w:tabs>
        <w:spacing w:line="480" w:lineRule="auto"/>
        <w:rPr>
          <w:rFonts w:ascii="Times New Roman" w:hAnsi="Times New Roman" w:cs="Times New Roman"/>
          <w:sz w:val="24"/>
          <w:szCs w:val="24"/>
        </w:rPr>
      </w:pPr>
      <w:r w:rsidRPr="00C03A6A">
        <w:rPr>
          <w:rFonts w:ascii="Times New Roman" w:hAnsi="Times New Roman" w:cs="Times New Roman"/>
          <w:sz w:val="24"/>
          <w:szCs w:val="24"/>
        </w:rPr>
        <w:tab/>
        <w:t>Indie filmmakers like Dir. John Sayles offer an inspiration for future films not consisting with the stereotypical oversimplified heroic individuals. He depicts flawed communities and individuals going through struggles that really show a sense of reality</w:t>
      </w:r>
      <w:r w:rsidR="00CA7A80" w:rsidRPr="00C03A6A">
        <w:rPr>
          <w:rFonts w:ascii="Times New Roman" w:hAnsi="Times New Roman" w:cs="Times New Roman"/>
          <w:sz w:val="24"/>
          <w:szCs w:val="24"/>
        </w:rPr>
        <w:t xml:space="preserve">. “Expansive in their scrutiny, several significant motifs recur, in various guises, with more emphatic treatment in one or another of the works: for example, political disenchantment dominates </w:t>
      </w:r>
      <w:r w:rsidR="00CA7A80" w:rsidRPr="00C03A6A">
        <w:rPr>
          <w:rFonts w:ascii="Times New Roman" w:hAnsi="Times New Roman" w:cs="Times New Roman"/>
          <w:i/>
          <w:sz w:val="24"/>
          <w:szCs w:val="24"/>
        </w:rPr>
        <w:t>Return of the Secaucus Seven</w:t>
      </w:r>
      <w:r w:rsidR="00CA7A80" w:rsidRPr="00C03A6A">
        <w:rPr>
          <w:rFonts w:ascii="Times New Roman" w:hAnsi="Times New Roman" w:cs="Times New Roman"/>
          <w:sz w:val="24"/>
          <w:szCs w:val="24"/>
        </w:rPr>
        <w:t xml:space="preserve"> (1980) and </w:t>
      </w:r>
      <w:r w:rsidR="00CA7A80" w:rsidRPr="00C03A6A">
        <w:rPr>
          <w:rFonts w:ascii="Times New Roman" w:hAnsi="Times New Roman" w:cs="Times New Roman"/>
          <w:i/>
          <w:sz w:val="24"/>
          <w:szCs w:val="24"/>
        </w:rPr>
        <w:t>City of Hope</w:t>
      </w:r>
      <w:r w:rsidR="00CA7A80" w:rsidRPr="00C03A6A">
        <w:rPr>
          <w:rFonts w:ascii="Times New Roman" w:hAnsi="Times New Roman" w:cs="Times New Roman"/>
          <w:sz w:val="24"/>
          <w:szCs w:val="24"/>
        </w:rPr>
        <w:t xml:space="preserve"> (1991); the nature of racial prejudice undergirds </w:t>
      </w:r>
      <w:r w:rsidR="00CA7A80" w:rsidRPr="00C03A6A">
        <w:rPr>
          <w:rFonts w:ascii="Times New Roman" w:hAnsi="Times New Roman" w:cs="Times New Roman"/>
          <w:i/>
          <w:sz w:val="24"/>
          <w:szCs w:val="24"/>
        </w:rPr>
        <w:t>The Brother from Another Planet</w:t>
      </w:r>
      <w:r w:rsidR="00CA7A80" w:rsidRPr="00C03A6A">
        <w:rPr>
          <w:rFonts w:ascii="Times New Roman" w:hAnsi="Times New Roman" w:cs="Times New Roman"/>
          <w:sz w:val="24"/>
          <w:szCs w:val="24"/>
        </w:rPr>
        <w:t xml:space="preserve"> (1984); the impact of class weighs heavily in </w:t>
      </w:r>
      <w:r w:rsidR="00CA7A80" w:rsidRPr="00C03A6A">
        <w:rPr>
          <w:rFonts w:ascii="Times New Roman" w:hAnsi="Times New Roman" w:cs="Times New Roman"/>
          <w:i/>
          <w:sz w:val="24"/>
          <w:szCs w:val="24"/>
        </w:rPr>
        <w:t>Baby, It’s You</w:t>
      </w:r>
      <w:r w:rsidR="00CA7A80" w:rsidRPr="00C03A6A">
        <w:rPr>
          <w:rFonts w:ascii="Times New Roman" w:hAnsi="Times New Roman" w:cs="Times New Roman"/>
          <w:sz w:val="24"/>
          <w:szCs w:val="24"/>
        </w:rPr>
        <w:t xml:space="preserve"> (1983); and gender issues and sexual preference drive </w:t>
      </w:r>
      <w:proofErr w:type="spellStart"/>
      <w:r w:rsidR="00CA7A80" w:rsidRPr="00C03A6A">
        <w:rPr>
          <w:rFonts w:ascii="Times New Roman" w:hAnsi="Times New Roman" w:cs="Times New Roman"/>
          <w:i/>
          <w:sz w:val="24"/>
          <w:szCs w:val="24"/>
        </w:rPr>
        <w:t>Lianna</w:t>
      </w:r>
      <w:proofErr w:type="spellEnd"/>
      <w:r w:rsidR="00CA7A80" w:rsidRPr="00C03A6A">
        <w:rPr>
          <w:rFonts w:ascii="Times New Roman" w:hAnsi="Times New Roman" w:cs="Times New Roman"/>
          <w:sz w:val="24"/>
          <w:szCs w:val="24"/>
        </w:rPr>
        <w:t xml:space="preserve"> (1983).” </w:t>
      </w:r>
      <w:proofErr w:type="gramStart"/>
      <w:r w:rsidR="00CA7A80" w:rsidRPr="00C03A6A">
        <w:rPr>
          <w:rFonts w:ascii="Times New Roman" w:hAnsi="Times New Roman" w:cs="Times New Roman"/>
          <w:sz w:val="24"/>
          <w:szCs w:val="24"/>
        </w:rPr>
        <w:t>(Carson, p.126).</w:t>
      </w:r>
      <w:proofErr w:type="gramEnd"/>
      <w:r w:rsidR="00CA7A80" w:rsidRPr="00C03A6A">
        <w:rPr>
          <w:rFonts w:ascii="Times New Roman" w:hAnsi="Times New Roman" w:cs="Times New Roman"/>
          <w:sz w:val="24"/>
          <w:szCs w:val="24"/>
        </w:rPr>
        <w:t xml:space="preserve"> Sayles </w:t>
      </w:r>
      <w:r w:rsidR="00F40AC8" w:rsidRPr="00C03A6A">
        <w:rPr>
          <w:rFonts w:ascii="Times New Roman" w:hAnsi="Times New Roman" w:cs="Times New Roman"/>
          <w:sz w:val="24"/>
          <w:szCs w:val="24"/>
        </w:rPr>
        <w:t>brings up issues which unlike mainstream films, brings up ambiguous problems and complications with no clear cut answer. His films leave open an inviting discussion about the ideas and problems that many would feel frustrated over.</w:t>
      </w:r>
    </w:p>
    <w:p w:rsidR="00F40AC8" w:rsidRPr="00C03A6A" w:rsidRDefault="00F40AC8" w:rsidP="00C03A6A">
      <w:pPr>
        <w:tabs>
          <w:tab w:val="left" w:pos="720"/>
          <w:tab w:val="left" w:pos="1440"/>
          <w:tab w:val="left" w:pos="2160"/>
          <w:tab w:val="left" w:pos="2880"/>
          <w:tab w:val="left" w:pos="3600"/>
          <w:tab w:val="left" w:pos="4320"/>
          <w:tab w:val="left" w:pos="5040"/>
          <w:tab w:val="left" w:pos="6255"/>
        </w:tabs>
        <w:spacing w:line="480" w:lineRule="auto"/>
        <w:rPr>
          <w:rFonts w:ascii="Times New Roman" w:hAnsi="Times New Roman" w:cs="Times New Roman"/>
          <w:sz w:val="24"/>
          <w:szCs w:val="24"/>
        </w:rPr>
      </w:pPr>
      <w:r w:rsidRPr="00C03A6A">
        <w:rPr>
          <w:rFonts w:ascii="Times New Roman" w:hAnsi="Times New Roman" w:cs="Times New Roman"/>
          <w:sz w:val="24"/>
          <w:szCs w:val="24"/>
        </w:rPr>
        <w:tab/>
        <w:t xml:space="preserve">The film </w:t>
      </w:r>
      <w:r w:rsidRPr="00C03A6A">
        <w:rPr>
          <w:rFonts w:ascii="Times New Roman" w:hAnsi="Times New Roman" w:cs="Times New Roman"/>
          <w:i/>
          <w:sz w:val="24"/>
          <w:szCs w:val="24"/>
        </w:rPr>
        <w:t>The Brother from Another Planet</w:t>
      </w:r>
      <w:r w:rsidRPr="00C03A6A">
        <w:rPr>
          <w:rFonts w:ascii="Times New Roman" w:hAnsi="Times New Roman" w:cs="Times New Roman"/>
          <w:sz w:val="24"/>
          <w:szCs w:val="24"/>
        </w:rPr>
        <w:t xml:space="preserve"> (1984) directed by John Sayles, offers a silent protagonist that isn’t common in a lot of films. To make the hero even more of a freak, he is a three-toed alien running from two white bounty hunters while experiencing the hardships of being an immigrant in New York City. He is also very passive because of his inability to communicate vocally to other characters which is another non-mainstream idea. Protagonists usually are very active and interact with all their surroundings or characters so that we may understand that character. The film does depict racial </w:t>
      </w:r>
      <w:r w:rsidR="00857B0C" w:rsidRPr="00C03A6A">
        <w:rPr>
          <w:rFonts w:ascii="Times New Roman" w:hAnsi="Times New Roman" w:cs="Times New Roman"/>
          <w:sz w:val="24"/>
          <w:szCs w:val="24"/>
        </w:rPr>
        <w:t xml:space="preserve">prejudice my creating parallels </w:t>
      </w:r>
      <w:r w:rsidRPr="00C03A6A">
        <w:rPr>
          <w:rFonts w:ascii="Times New Roman" w:hAnsi="Times New Roman" w:cs="Times New Roman"/>
          <w:sz w:val="24"/>
          <w:szCs w:val="24"/>
        </w:rPr>
        <w:t xml:space="preserve">of races </w:t>
      </w:r>
      <w:r w:rsidRPr="00C03A6A">
        <w:rPr>
          <w:rFonts w:ascii="Times New Roman" w:hAnsi="Times New Roman" w:cs="Times New Roman"/>
          <w:sz w:val="24"/>
          <w:szCs w:val="24"/>
        </w:rPr>
        <w:lastRenderedPageBreak/>
        <w:t>looking like "illegal aliens" or immigrants because they do not fit the social norms due to their lack of proper communication</w:t>
      </w:r>
      <w:r w:rsidR="00857B0C" w:rsidRPr="00C03A6A">
        <w:rPr>
          <w:rFonts w:ascii="Times New Roman" w:hAnsi="Times New Roman" w:cs="Times New Roman"/>
          <w:sz w:val="24"/>
          <w:szCs w:val="24"/>
        </w:rPr>
        <w:t>. The main character is an analogy for a black slave running from his white master. With regards to camera techniques and lighting, they really got creative to show the paranormal such as body regeneration, supernatural feats, removal of body parts without actually showing how but implies it.</w:t>
      </w:r>
    </w:p>
    <w:p w:rsidR="00857B0C" w:rsidRPr="00C03A6A" w:rsidRDefault="00857B0C" w:rsidP="00C03A6A">
      <w:pPr>
        <w:tabs>
          <w:tab w:val="left" w:pos="720"/>
          <w:tab w:val="left" w:pos="1440"/>
          <w:tab w:val="left" w:pos="2160"/>
          <w:tab w:val="left" w:pos="2880"/>
          <w:tab w:val="left" w:pos="3600"/>
          <w:tab w:val="left" w:pos="4320"/>
          <w:tab w:val="left" w:pos="5040"/>
          <w:tab w:val="left" w:pos="6255"/>
        </w:tabs>
        <w:spacing w:line="480" w:lineRule="auto"/>
        <w:rPr>
          <w:rFonts w:ascii="Times New Roman" w:hAnsi="Times New Roman" w:cs="Times New Roman"/>
          <w:sz w:val="24"/>
          <w:szCs w:val="24"/>
        </w:rPr>
      </w:pPr>
      <w:r w:rsidRPr="00C03A6A">
        <w:rPr>
          <w:rFonts w:ascii="Times New Roman" w:hAnsi="Times New Roman" w:cs="Times New Roman"/>
          <w:sz w:val="24"/>
          <w:szCs w:val="24"/>
        </w:rPr>
        <w:tab/>
        <w:t>The restrictions of certain heated topics limit independent film, and favor the mainstream because of the adherence of censorship. “</w:t>
      </w:r>
      <w:proofErr w:type="spellStart"/>
      <w:r w:rsidRPr="00C03A6A">
        <w:rPr>
          <w:rFonts w:ascii="Times New Roman" w:hAnsi="Times New Roman" w:cs="Times New Roman"/>
          <w:sz w:val="24"/>
          <w:szCs w:val="24"/>
        </w:rPr>
        <w:t>Gerima</w:t>
      </w:r>
      <w:proofErr w:type="spellEnd"/>
      <w:r w:rsidRPr="00C03A6A">
        <w:rPr>
          <w:rFonts w:ascii="Times New Roman" w:hAnsi="Times New Roman" w:cs="Times New Roman"/>
          <w:sz w:val="24"/>
          <w:szCs w:val="24"/>
        </w:rPr>
        <w:t xml:space="preserve"> had faced local and international rebuffs when seeking financing and distribution for </w:t>
      </w:r>
      <w:proofErr w:type="spellStart"/>
      <w:r w:rsidRPr="00C03A6A">
        <w:rPr>
          <w:rFonts w:ascii="Times New Roman" w:hAnsi="Times New Roman" w:cs="Times New Roman"/>
          <w:i/>
          <w:sz w:val="24"/>
          <w:szCs w:val="24"/>
        </w:rPr>
        <w:t>Sankofa</w:t>
      </w:r>
      <w:proofErr w:type="spellEnd"/>
      <w:r w:rsidRPr="00C03A6A">
        <w:rPr>
          <w:rFonts w:ascii="Times New Roman" w:hAnsi="Times New Roman" w:cs="Times New Roman"/>
          <w:sz w:val="24"/>
          <w:szCs w:val="24"/>
        </w:rPr>
        <w:t xml:space="preserve">. Recalling these instances, which he calls censorship at the </w:t>
      </w:r>
      <w:r w:rsidR="001A064F" w:rsidRPr="00C03A6A">
        <w:rPr>
          <w:rFonts w:ascii="Times New Roman" w:hAnsi="Times New Roman" w:cs="Times New Roman"/>
          <w:sz w:val="24"/>
          <w:szCs w:val="24"/>
        </w:rPr>
        <w:t xml:space="preserve">pre- and post-production phases, he explained.” </w:t>
      </w:r>
      <w:proofErr w:type="gramStart"/>
      <w:r w:rsidR="001A064F" w:rsidRPr="00C03A6A">
        <w:rPr>
          <w:rFonts w:ascii="Times New Roman" w:hAnsi="Times New Roman" w:cs="Times New Roman"/>
          <w:sz w:val="24"/>
          <w:szCs w:val="24"/>
        </w:rPr>
        <w:t>(Reid, p.148).</w:t>
      </w:r>
      <w:proofErr w:type="gramEnd"/>
      <w:r w:rsidR="001A064F" w:rsidRPr="00C03A6A">
        <w:rPr>
          <w:rFonts w:ascii="Times New Roman" w:hAnsi="Times New Roman" w:cs="Times New Roman"/>
          <w:sz w:val="24"/>
          <w:szCs w:val="24"/>
        </w:rPr>
        <w:t xml:space="preserve"> Slavery is a topic many Americans really prefer not to talk about. Deciding to create a film about a sensitive topic can ruin your reputation long term effecting future productions. The funding becomes extremely limited, and people avoid mentioning the topic with innuendos. Censorship is very powerful because it can make anything turn non-existent. </w:t>
      </w:r>
    </w:p>
    <w:p w:rsidR="00C03A6A" w:rsidRDefault="001A064F" w:rsidP="00C03A6A">
      <w:pPr>
        <w:tabs>
          <w:tab w:val="left" w:pos="720"/>
          <w:tab w:val="left" w:pos="1440"/>
          <w:tab w:val="left" w:pos="2160"/>
          <w:tab w:val="left" w:pos="2880"/>
          <w:tab w:val="left" w:pos="3600"/>
          <w:tab w:val="left" w:pos="4320"/>
          <w:tab w:val="left" w:pos="5040"/>
          <w:tab w:val="left" w:pos="6255"/>
        </w:tabs>
        <w:spacing w:line="480" w:lineRule="auto"/>
        <w:rPr>
          <w:rFonts w:ascii="Times New Roman" w:hAnsi="Times New Roman" w:cs="Times New Roman"/>
          <w:sz w:val="24"/>
          <w:szCs w:val="24"/>
        </w:rPr>
      </w:pPr>
      <w:r w:rsidRPr="00C03A6A">
        <w:rPr>
          <w:rFonts w:ascii="Times New Roman" w:hAnsi="Times New Roman" w:cs="Times New Roman"/>
          <w:sz w:val="24"/>
          <w:szCs w:val="24"/>
        </w:rPr>
        <w:tab/>
        <w:t xml:space="preserve">In indie film, </w:t>
      </w:r>
      <w:r w:rsidRPr="00C03A6A">
        <w:rPr>
          <w:rFonts w:ascii="Times New Roman" w:hAnsi="Times New Roman" w:cs="Times New Roman"/>
          <w:i/>
          <w:sz w:val="24"/>
          <w:szCs w:val="24"/>
        </w:rPr>
        <w:t>avant-garde pornography</w:t>
      </w:r>
      <w:r w:rsidRPr="00C03A6A">
        <w:rPr>
          <w:rFonts w:ascii="Times New Roman" w:hAnsi="Times New Roman" w:cs="Times New Roman"/>
          <w:sz w:val="24"/>
          <w:szCs w:val="24"/>
        </w:rPr>
        <w:t xml:space="preserve"> </w:t>
      </w:r>
      <w:r w:rsidR="00C03A6A" w:rsidRPr="00C03A6A">
        <w:rPr>
          <w:rFonts w:ascii="Times New Roman" w:hAnsi="Times New Roman" w:cs="Times New Roman"/>
          <w:sz w:val="24"/>
          <w:szCs w:val="24"/>
        </w:rPr>
        <w:t>came to the rise in labeling certain filmmakers with their style of filmmaking as an art</w:t>
      </w:r>
      <w:r w:rsidRPr="00C03A6A">
        <w:rPr>
          <w:rFonts w:ascii="Times New Roman" w:hAnsi="Times New Roman" w:cs="Times New Roman"/>
          <w:sz w:val="24"/>
          <w:szCs w:val="24"/>
        </w:rPr>
        <w:t>. “If breaking the taboo on sexuality was, as Parker Tyler (1970) suggested, a prevalent feature of underground cinema</w:t>
      </w:r>
      <w:r w:rsidR="00C03A6A" w:rsidRPr="00C03A6A">
        <w:rPr>
          <w:rFonts w:ascii="Times New Roman" w:hAnsi="Times New Roman" w:cs="Times New Roman"/>
          <w:sz w:val="24"/>
          <w:szCs w:val="24"/>
        </w:rPr>
        <w:t xml:space="preserve">, Poole’s work seems to register an extreme manifestation of experimental cinema’s predilection for sexually explicit representations. </w:t>
      </w:r>
      <w:proofErr w:type="gramStart"/>
      <w:r w:rsidR="00320C53">
        <w:rPr>
          <w:rFonts w:ascii="Times New Roman" w:hAnsi="Times New Roman" w:cs="Times New Roman"/>
          <w:sz w:val="24"/>
          <w:szCs w:val="24"/>
        </w:rPr>
        <w:t>(</w:t>
      </w:r>
      <w:proofErr w:type="spellStart"/>
      <w:r w:rsidR="00320C53">
        <w:rPr>
          <w:rFonts w:ascii="Times New Roman" w:hAnsi="Times New Roman" w:cs="Times New Roman"/>
          <w:sz w:val="24"/>
          <w:szCs w:val="24"/>
        </w:rPr>
        <w:t>Capino</w:t>
      </w:r>
      <w:proofErr w:type="spellEnd"/>
      <w:r w:rsidR="00320C53">
        <w:rPr>
          <w:rFonts w:ascii="Times New Roman" w:hAnsi="Times New Roman" w:cs="Times New Roman"/>
          <w:sz w:val="24"/>
          <w:szCs w:val="24"/>
        </w:rPr>
        <w:t>, p.163).</w:t>
      </w:r>
      <w:proofErr w:type="gramEnd"/>
      <w:r w:rsidR="00320C53">
        <w:rPr>
          <w:rFonts w:ascii="Times New Roman" w:hAnsi="Times New Roman" w:cs="Times New Roman"/>
          <w:sz w:val="24"/>
          <w:szCs w:val="24"/>
        </w:rPr>
        <w:t xml:space="preserve"> </w:t>
      </w:r>
      <w:r w:rsidR="00C03A6A" w:rsidRPr="00C03A6A">
        <w:rPr>
          <w:rFonts w:ascii="Times New Roman" w:hAnsi="Times New Roman" w:cs="Times New Roman"/>
          <w:sz w:val="24"/>
          <w:szCs w:val="24"/>
        </w:rPr>
        <w:t xml:space="preserve">The film </w:t>
      </w:r>
      <w:r w:rsidR="00C03A6A" w:rsidRPr="00C03A6A">
        <w:rPr>
          <w:rFonts w:ascii="Times New Roman" w:hAnsi="Times New Roman" w:cs="Times New Roman"/>
          <w:i/>
          <w:sz w:val="24"/>
          <w:szCs w:val="24"/>
        </w:rPr>
        <w:t>Ken Park</w:t>
      </w:r>
      <w:r w:rsidR="00C03A6A" w:rsidRPr="00C03A6A">
        <w:rPr>
          <w:rFonts w:ascii="Times New Roman" w:hAnsi="Times New Roman" w:cs="Times New Roman"/>
          <w:sz w:val="24"/>
          <w:szCs w:val="24"/>
        </w:rPr>
        <w:t xml:space="preserve"> directed by Larry Clark may be considered </w:t>
      </w:r>
      <w:r w:rsidR="00C03A6A" w:rsidRPr="00C03A6A">
        <w:rPr>
          <w:rFonts w:ascii="Times New Roman" w:hAnsi="Times New Roman" w:cs="Times New Roman"/>
          <w:i/>
          <w:sz w:val="24"/>
          <w:szCs w:val="24"/>
        </w:rPr>
        <w:t xml:space="preserve">avant-garde pornography </w:t>
      </w:r>
      <w:r w:rsidR="00C03A6A" w:rsidRPr="00C03A6A">
        <w:rPr>
          <w:rFonts w:ascii="Times New Roman" w:hAnsi="Times New Roman" w:cs="Times New Roman"/>
          <w:sz w:val="24"/>
          <w:szCs w:val="24"/>
        </w:rPr>
        <w:t>for some. This film breaks taboos from adultery between a wife and her daughter's boyfriend, incest between father and son or daughter, polygamy between three characters, and murder fetishes. The film is about the dysfunctional lives of teenag</w:t>
      </w:r>
      <w:bookmarkStart w:id="0" w:name="_GoBack"/>
      <w:bookmarkEnd w:id="0"/>
      <w:r w:rsidR="00C03A6A" w:rsidRPr="00C03A6A">
        <w:rPr>
          <w:rFonts w:ascii="Times New Roman" w:hAnsi="Times New Roman" w:cs="Times New Roman"/>
          <w:sz w:val="24"/>
          <w:szCs w:val="24"/>
        </w:rPr>
        <w:t>ers revolving around guilty pleasures. The film is a very underground film that many people may not be ready for.</w:t>
      </w:r>
      <w:r w:rsidR="00C03A6A">
        <w:rPr>
          <w:rFonts w:ascii="Times New Roman" w:hAnsi="Times New Roman" w:cs="Times New Roman" w:hint="eastAsia"/>
          <w:sz w:val="24"/>
          <w:szCs w:val="24"/>
        </w:rPr>
        <w:tab/>
      </w:r>
      <w:r w:rsidR="00C03A6A">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320C53">
        <w:rPr>
          <w:rFonts w:ascii="Times New Roman" w:hAnsi="Times New Roman" w:cs="Times New Roman" w:hint="eastAsia"/>
          <w:sz w:val="24"/>
          <w:szCs w:val="24"/>
        </w:rPr>
        <w:tab/>
      </w:r>
      <w:r w:rsidR="00C03A6A">
        <w:rPr>
          <w:rFonts w:ascii="Times New Roman" w:hAnsi="Times New Roman" w:cs="Times New Roman" w:hint="eastAsia"/>
          <w:sz w:val="24"/>
          <w:szCs w:val="24"/>
        </w:rPr>
        <w:t>Word Count: 549</w:t>
      </w:r>
    </w:p>
    <w:p w:rsidR="00C03A6A" w:rsidRDefault="00C03A6A" w:rsidP="00C03A6A">
      <w:pPr>
        <w:tabs>
          <w:tab w:val="left" w:pos="720"/>
          <w:tab w:val="left" w:pos="1440"/>
          <w:tab w:val="left" w:pos="2160"/>
          <w:tab w:val="left" w:pos="2880"/>
          <w:tab w:val="left" w:pos="3600"/>
          <w:tab w:val="left" w:pos="4320"/>
          <w:tab w:val="left" w:pos="5040"/>
          <w:tab w:val="left" w:pos="6255"/>
        </w:tabs>
        <w:spacing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t>Work</w:t>
      </w:r>
      <w:r w:rsidR="00157098">
        <w:rPr>
          <w:rFonts w:ascii="Times New Roman" w:hAnsi="Times New Roman" w:cs="Times New Roman" w:hint="eastAsia"/>
          <w:sz w:val="24"/>
          <w:szCs w:val="24"/>
        </w:rPr>
        <w:t>s</w:t>
      </w:r>
      <w:r>
        <w:rPr>
          <w:rFonts w:ascii="Times New Roman" w:hAnsi="Times New Roman" w:cs="Times New Roman" w:hint="eastAsia"/>
          <w:sz w:val="24"/>
          <w:szCs w:val="24"/>
        </w:rPr>
        <w:t xml:space="preserve"> Cited</w:t>
      </w:r>
    </w:p>
    <w:p w:rsidR="00157098" w:rsidRPr="00157098" w:rsidRDefault="00157098" w:rsidP="00157098">
      <w:pPr>
        <w:pStyle w:val="ListParagraph"/>
        <w:numPr>
          <w:ilvl w:val="0"/>
          <w:numId w:val="1"/>
        </w:numPr>
        <w:tabs>
          <w:tab w:val="left" w:pos="720"/>
          <w:tab w:val="left" w:pos="1440"/>
          <w:tab w:val="left" w:pos="2160"/>
          <w:tab w:val="left" w:pos="2880"/>
          <w:tab w:val="left" w:pos="3600"/>
          <w:tab w:val="left" w:pos="4320"/>
          <w:tab w:val="left" w:pos="5040"/>
          <w:tab w:val="left" w:pos="6255"/>
        </w:tabs>
        <w:spacing w:line="480" w:lineRule="auto"/>
        <w:rPr>
          <w:rFonts w:ascii="Times New Roman" w:hAnsi="Times New Roman" w:cs="Times New Roman"/>
          <w:sz w:val="24"/>
          <w:szCs w:val="24"/>
        </w:rPr>
      </w:pPr>
      <w:proofErr w:type="spellStart"/>
      <w:r>
        <w:t>Holmlund</w:t>
      </w:r>
      <w:proofErr w:type="spellEnd"/>
      <w:r>
        <w:t xml:space="preserve">, Chris, and Justin Wyatt. </w:t>
      </w:r>
      <w:r>
        <w:rPr>
          <w:i/>
          <w:iCs/>
        </w:rPr>
        <w:t>Contemporary American independent film: from the margins to the mainstream</w:t>
      </w:r>
      <w:r>
        <w:t xml:space="preserve">. London: </w:t>
      </w:r>
      <w:proofErr w:type="spellStart"/>
      <w:r>
        <w:t>Routledge</w:t>
      </w:r>
      <w:proofErr w:type="spellEnd"/>
      <w:r>
        <w:t>, 2005. Print.</w:t>
      </w:r>
    </w:p>
    <w:p w:rsidR="00157098" w:rsidRPr="00157098" w:rsidRDefault="00157098" w:rsidP="00157098">
      <w:pPr>
        <w:pStyle w:val="ListParagraph"/>
        <w:numPr>
          <w:ilvl w:val="0"/>
          <w:numId w:val="1"/>
        </w:numPr>
        <w:tabs>
          <w:tab w:val="left" w:pos="720"/>
          <w:tab w:val="left" w:pos="1440"/>
          <w:tab w:val="left" w:pos="2160"/>
          <w:tab w:val="left" w:pos="2880"/>
          <w:tab w:val="left" w:pos="3600"/>
          <w:tab w:val="left" w:pos="4320"/>
          <w:tab w:val="left" w:pos="5040"/>
          <w:tab w:val="left" w:pos="6255"/>
        </w:tabs>
        <w:spacing w:line="480" w:lineRule="auto"/>
        <w:rPr>
          <w:rFonts w:ascii="Times New Roman" w:hAnsi="Times New Roman" w:cs="Times New Roman"/>
          <w:sz w:val="24"/>
          <w:szCs w:val="24"/>
        </w:rPr>
      </w:pPr>
      <w:r>
        <w:t xml:space="preserve">Daring, Mason. "The Brother from </w:t>
      </w:r>
      <w:proofErr w:type="gramStart"/>
      <w:r>
        <w:t>Another</w:t>
      </w:r>
      <w:proofErr w:type="gramEnd"/>
      <w:r>
        <w:t xml:space="preserve"> Planet (1984) - </w:t>
      </w:r>
      <w:proofErr w:type="spellStart"/>
      <w:r>
        <w:t>IMDb</w:t>
      </w:r>
      <w:proofErr w:type="spellEnd"/>
      <w:r>
        <w:t xml:space="preserve">." </w:t>
      </w:r>
      <w:r>
        <w:rPr>
          <w:i/>
          <w:iCs/>
        </w:rPr>
        <w:t>The Internet Movie Database (</w:t>
      </w:r>
      <w:proofErr w:type="spellStart"/>
      <w:r>
        <w:rPr>
          <w:i/>
          <w:iCs/>
        </w:rPr>
        <w:t>IMDb</w:t>
      </w:r>
      <w:proofErr w:type="spellEnd"/>
      <w:r>
        <w:rPr>
          <w:i/>
          <w:iCs/>
        </w:rPr>
        <w:t>)</w:t>
      </w:r>
      <w:r>
        <w:t xml:space="preserve">. </w:t>
      </w:r>
      <w:proofErr w:type="spellStart"/>
      <w:proofErr w:type="gramStart"/>
      <w:r>
        <w:t>N.p</w:t>
      </w:r>
      <w:proofErr w:type="spellEnd"/>
      <w:proofErr w:type="gramEnd"/>
      <w:r>
        <w:t xml:space="preserve">., </w:t>
      </w:r>
      <w:proofErr w:type="spellStart"/>
      <w:r>
        <w:t>n.d.</w:t>
      </w:r>
      <w:proofErr w:type="spellEnd"/>
      <w:r>
        <w:t xml:space="preserve"> Web. 30 Apr. 2012. &lt;http://www.imdb.com/title/tt0087004/&gt;.</w:t>
      </w:r>
    </w:p>
    <w:p w:rsidR="00157098" w:rsidRPr="00157098" w:rsidRDefault="00157098" w:rsidP="00157098">
      <w:pPr>
        <w:pStyle w:val="ListParagraph"/>
        <w:numPr>
          <w:ilvl w:val="0"/>
          <w:numId w:val="1"/>
        </w:numPr>
        <w:tabs>
          <w:tab w:val="left" w:pos="720"/>
          <w:tab w:val="left" w:pos="1440"/>
          <w:tab w:val="left" w:pos="2160"/>
          <w:tab w:val="left" w:pos="2880"/>
          <w:tab w:val="left" w:pos="3600"/>
          <w:tab w:val="left" w:pos="4320"/>
          <w:tab w:val="left" w:pos="5040"/>
          <w:tab w:val="left" w:pos="6255"/>
        </w:tabs>
        <w:spacing w:line="480" w:lineRule="auto"/>
        <w:rPr>
          <w:rFonts w:ascii="Times New Roman" w:hAnsi="Times New Roman" w:cs="Times New Roman"/>
          <w:sz w:val="24"/>
          <w:szCs w:val="24"/>
        </w:rPr>
      </w:pPr>
      <w:r>
        <w:t xml:space="preserve">"Ken Park (2002) - </w:t>
      </w:r>
      <w:proofErr w:type="spellStart"/>
      <w:r>
        <w:t>IMDb</w:t>
      </w:r>
      <w:proofErr w:type="spellEnd"/>
      <w:r>
        <w:t xml:space="preserve">." </w:t>
      </w:r>
      <w:r>
        <w:rPr>
          <w:i/>
          <w:iCs/>
        </w:rPr>
        <w:t>The Internet Movie Database (</w:t>
      </w:r>
      <w:proofErr w:type="spellStart"/>
      <w:r>
        <w:rPr>
          <w:i/>
          <w:iCs/>
        </w:rPr>
        <w:t>IMDb</w:t>
      </w:r>
      <w:proofErr w:type="spellEnd"/>
      <w:r>
        <w:rPr>
          <w:i/>
          <w:iCs/>
        </w:rPr>
        <w:t>)</w:t>
      </w:r>
      <w:r>
        <w:t xml:space="preserve">. </w:t>
      </w:r>
      <w:proofErr w:type="spellStart"/>
      <w:proofErr w:type="gramStart"/>
      <w:r>
        <w:t>N.p</w:t>
      </w:r>
      <w:proofErr w:type="spellEnd"/>
      <w:proofErr w:type="gramEnd"/>
      <w:r>
        <w:t xml:space="preserve">., </w:t>
      </w:r>
      <w:proofErr w:type="spellStart"/>
      <w:r>
        <w:t>n.d.</w:t>
      </w:r>
      <w:proofErr w:type="spellEnd"/>
      <w:r>
        <w:t xml:space="preserve"> Web. 30 Apr. 2012. &lt;http://www.imdb.com/title/tt0209077/&gt;.</w:t>
      </w:r>
    </w:p>
    <w:p w:rsidR="00C03A6A" w:rsidRPr="00C03A6A" w:rsidRDefault="00C03A6A" w:rsidP="00C03A6A">
      <w:pPr>
        <w:tabs>
          <w:tab w:val="left" w:pos="720"/>
          <w:tab w:val="left" w:pos="1440"/>
          <w:tab w:val="left" w:pos="2160"/>
          <w:tab w:val="left" w:pos="2880"/>
          <w:tab w:val="left" w:pos="3600"/>
          <w:tab w:val="left" w:pos="4320"/>
          <w:tab w:val="left" w:pos="5040"/>
          <w:tab w:val="left" w:pos="6255"/>
        </w:tabs>
        <w:spacing w:line="480" w:lineRule="auto"/>
        <w:rPr>
          <w:rFonts w:ascii="Times New Roman" w:hAnsi="Times New Roman" w:cs="Times New Roman"/>
          <w:sz w:val="24"/>
          <w:szCs w:val="24"/>
        </w:rPr>
      </w:pPr>
    </w:p>
    <w:p w:rsidR="007807C1" w:rsidRPr="007807C1" w:rsidRDefault="00F40AC8" w:rsidP="007807C1">
      <w:pPr>
        <w:tabs>
          <w:tab w:val="left" w:pos="720"/>
          <w:tab w:val="left" w:pos="1440"/>
          <w:tab w:val="left" w:pos="2160"/>
          <w:tab w:val="left" w:pos="2880"/>
          <w:tab w:val="left" w:pos="3600"/>
          <w:tab w:val="left" w:pos="4320"/>
          <w:tab w:val="left" w:pos="5040"/>
          <w:tab w:val="left" w:pos="6255"/>
        </w:tabs>
        <w:rPr>
          <w:rFonts w:ascii="Times New Roman" w:hAnsi="Times New Roman" w:cs="Times New Roman"/>
          <w:sz w:val="24"/>
          <w:szCs w:val="24"/>
        </w:rPr>
      </w:pPr>
      <w:r>
        <w:rPr>
          <w:rFonts w:ascii="Times New Roman" w:hAnsi="Times New Roman" w:cs="Times New Roman"/>
          <w:sz w:val="24"/>
          <w:szCs w:val="24"/>
        </w:rPr>
        <w:tab/>
      </w:r>
      <w:r w:rsidR="00CA7A80">
        <w:rPr>
          <w:rFonts w:ascii="Times New Roman" w:hAnsi="Times New Roman" w:cs="Times New Roman"/>
          <w:sz w:val="24"/>
          <w:szCs w:val="24"/>
        </w:rPr>
        <w:t xml:space="preserve"> </w:t>
      </w:r>
      <w:r w:rsidR="007807C1">
        <w:rPr>
          <w:rFonts w:ascii="Times New Roman" w:hAnsi="Times New Roman" w:cs="Times New Roman"/>
          <w:sz w:val="24"/>
          <w:szCs w:val="24"/>
        </w:rPr>
        <w:t xml:space="preserve"> </w:t>
      </w:r>
      <w:r w:rsidR="007807C1">
        <w:rPr>
          <w:rFonts w:ascii="Times New Roman" w:hAnsi="Times New Roman" w:cs="Times New Roman"/>
          <w:sz w:val="24"/>
          <w:szCs w:val="24"/>
        </w:rPr>
        <w:tab/>
      </w:r>
    </w:p>
    <w:sectPr w:rsidR="007807C1" w:rsidRPr="0078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650B"/>
    <w:multiLevelType w:val="hybridMultilevel"/>
    <w:tmpl w:val="F9B4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C1"/>
    <w:rsid w:val="00157098"/>
    <w:rsid w:val="001A064F"/>
    <w:rsid w:val="00320C53"/>
    <w:rsid w:val="007807C1"/>
    <w:rsid w:val="00857B0C"/>
    <w:rsid w:val="00C03A6A"/>
    <w:rsid w:val="00CA7A80"/>
    <w:rsid w:val="00D6301C"/>
    <w:rsid w:val="00F40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807C1"/>
  </w:style>
  <w:style w:type="character" w:customStyle="1" w:styleId="DateChar">
    <w:name w:val="Date Char"/>
    <w:basedOn w:val="DefaultParagraphFont"/>
    <w:link w:val="Date"/>
    <w:uiPriority w:val="99"/>
    <w:semiHidden/>
    <w:rsid w:val="007807C1"/>
  </w:style>
  <w:style w:type="paragraph" w:styleId="ListParagraph">
    <w:name w:val="List Paragraph"/>
    <w:basedOn w:val="Normal"/>
    <w:uiPriority w:val="34"/>
    <w:qFormat/>
    <w:rsid w:val="00157098"/>
    <w:pPr>
      <w:ind w:left="720"/>
      <w:contextualSpacing/>
    </w:pPr>
  </w:style>
  <w:style w:type="paragraph" w:styleId="BalloonText">
    <w:name w:val="Balloon Text"/>
    <w:basedOn w:val="Normal"/>
    <w:link w:val="BalloonTextChar"/>
    <w:uiPriority w:val="99"/>
    <w:semiHidden/>
    <w:unhideWhenUsed/>
    <w:rsid w:val="0015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807C1"/>
  </w:style>
  <w:style w:type="character" w:customStyle="1" w:styleId="DateChar">
    <w:name w:val="Date Char"/>
    <w:basedOn w:val="DefaultParagraphFont"/>
    <w:link w:val="Date"/>
    <w:uiPriority w:val="99"/>
    <w:semiHidden/>
    <w:rsid w:val="007807C1"/>
  </w:style>
  <w:style w:type="paragraph" w:styleId="ListParagraph">
    <w:name w:val="List Paragraph"/>
    <w:basedOn w:val="Normal"/>
    <w:uiPriority w:val="34"/>
    <w:qFormat/>
    <w:rsid w:val="00157098"/>
    <w:pPr>
      <w:ind w:left="720"/>
      <w:contextualSpacing/>
    </w:pPr>
  </w:style>
  <w:style w:type="paragraph" w:styleId="BalloonText">
    <w:name w:val="Balloon Text"/>
    <w:basedOn w:val="Normal"/>
    <w:link w:val="BalloonTextChar"/>
    <w:uiPriority w:val="99"/>
    <w:semiHidden/>
    <w:unhideWhenUsed/>
    <w:rsid w:val="0015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2012-04-30T17:46:00Z</cp:lastPrinted>
  <dcterms:created xsi:type="dcterms:W3CDTF">2012-04-30T16:42:00Z</dcterms:created>
  <dcterms:modified xsi:type="dcterms:W3CDTF">2012-04-30T17:52:00Z</dcterms:modified>
</cp:coreProperties>
</file>